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Hubi Cup 2026 ponownie zgromadzi młode tenisowe talenty. Finaliści pojadą z Hubertem Hurkaczem do Halle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Hubi Cup ponownie zgromadzi młode tenisowe talenty z całej Polski. Turniej organizowanym z inicjatywy Huberta Hurkacza. Na finalistów czeka wyjątkowa nagroda ufundowana przez najlepszego polskiego tenisistę - wyjazd na turniej ATP 500 w Halle, a partner wydarzenia, marka Waterdrop, zadba o promowanie zdrowych nawyków i odpowiedniego nawodnienia wśród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sobotę rozpocznie się czwarta edycja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Hubi Cup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dniach 30 maja - 3 czerwca na kortach WTC Spartan we Wrocławiu odbędzie się turniej tenisowy dla dzieci organizowany z inicjatywy Huberta Hurkacza. Polski Związek Tenisowy po raz kolejny przyznał wydarzeniu status turnieju Super Serii - jednego z najwyżej punktowanych cykli w kategorii do lat 12, ustępującego rangą jedynie mistrzostwom Polski. Główną nagrodą dla czwórki finalistów będzie wyjazd na zawodowy turniej ATP 500 w Halle w Niemczech, gdzie będą gośćmi Huberta Hurkacza i poznają profesjonalny tenis od kulis. Partnerem wydarzenia ponownie została marka Waterdrop, która będzie wspierać młodych zawodników poprzez działania promujące zdrowe nawyki związane z nawodnieniem.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Korty, na których rozgrywany jest Hubi Cup, są dla mnie szczególnym miejscem, bo tutaj zaczynała się moja tenisowa droga. Pamiętam swoje pierwsze turnieje, emocje, radość po wygranych meczach i ludzi, którzy wtedy byli obok. Chciałbym, żeby dzieciaki podczas Hubi Cup dobrze się bawiły, rywalizowały i wróciły do domu z jeszcze większą motywacją. A wyjazd do Halle ma im pokazać, że warto marzyć i codziennie pracować na korcie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marki Waterdrop</w:t>
      </w:r>
      <w:r>
        <w:rPr>
          <w:rFonts w:ascii="calibri" w:hAnsi="calibri" w:eastAsia="calibri" w:cs="calibri"/>
          <w:sz w:val="24"/>
          <w:szCs w:val="24"/>
        </w:rPr>
        <w:t xml:space="preserve">. Organizatorzy planują także specjalne połączenie live z Hubertem Hurkaczem prosto z kortów Roland Garros, dzięki któremu uczestnicy będą mogli „spotkać się” z nim w trakcie trwania wielkoszlemowego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oprawa i wsparcie dla zawodników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profesjonalnej oprawie inspirowanej największymi światowymi turniejami tenisowymi. Na uczestników będą czekały pakiety startowe od partnerów, strefy relaksu, oraz przestrzeń wspierająca regenerację młodych sportowców oferująca m.in. konsultację fizjoterapeutyczną czy masaże. W ramach wsparcia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uczestnicy turnieju otrzymają butelki wielokrotnego użytku, zachęcające do regularnego picia wody i ograniczania plastiku jednorazowego użytku.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tenis – atrakcje dla uczestników i kibiców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Weekend otwarcia będzie miał rodzinny, piknikowy charakter. Wydarzeniu towarzyszyć będą liczne atrakcje przygotowane dla uczestników, kibiców i rodzin, m.in.: strefa klockoManii, gry w rozszerzonej rzeczywistości, strefa gastronomii street food i boisko do siatkówki. Na miejscu pojawi się także akcja #PijKranówkę - wrocławskie MPWiK zapewni beczkowóz z wodą do picia, którą uczestnicy i goście będą mogli napełniać butelki wielokrotnego użytku.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Wspólna gra o zdrowe nawyki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Hubi Cup to inicjatywa łącząca sport, edukację i promocję aktywnego stylu życia. Marka Waterdrop, partner turnieju, od lat angażuje się w działania promujące zdrowe nawyki i aktywność fizyczną. Współpraca z Hubertem Hurkaczem stanowi część szerszych działań marki wspierających sport i młode talenty.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Hubi Cup 2026 OTK Super Seria U12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30 maja – 3 czerwca 2026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Wstęp wolny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bicup.com/" TargetMode="External"/><Relationship Id="rId8" Type="http://schemas.openxmlformats.org/officeDocument/2006/relationships/hyperlink" Target="https://waterdrop.pl/?utm_source=google&amp;amp;amp;utm_medium=cpc&amp;amp;amp;utm_campaign=12571876771&amp;amp;amp;utm_term=waterdrop&amp;amp;amp;utm_content=714777152389&amp;amp;amp;utm_id=171635588327&amp;amp;amp;gclid=CjwKCAjwrNrQBhBjEiwAoR4VO-yxNRXwqa5eigxigSlVno9Gbzf0n5xVOFdf3kq1xygzEF1lkRdpyRoCOIMQAvD_BwE&amp;amp;amp;gad_source=1&amp;amp;amp;gad_campaignid=12571876771&amp;amp;amp;gbraid=0AAAAAonmJV9jK9qMIPXxNc0Ac4D_jLJOD&amp;amp;amp;gclid=CjwKCAjwrNrQBhBjEiwAoR4VO-yxNRXwqa5eigxigSlVno9Gbzf0n5xVOFdf3kq1xygzEF1lkRdpyRoCOIMQAv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2026-06-05T22:29:49+02:00</dcterms:created>
  <dcterms:modified xsi:type="dcterms:W3CDTF">2026-06-05T22:29:49+02:00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